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南山区住房和建设局关于举办《绿色物业管理项目评价标准》宣贯会的通知</w:t>
      </w:r>
    </w:p>
    <w:p>
      <w:pPr>
        <w:spacing w:line="560" w:lineRule="exact"/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各物业服务企业：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快推进我市绿色物业管理的发展，深圳市住房和建设局于2018年12月发布了《绿色物业管理项目评价标准》（SJG50-2018）。为帮助辖区内物业服务企业理解该标准的内容，更好地参与我市绿色物业管理项目星级评价标识申报工作，我局定于2019年7月16日举办该标准宣贯会。现将有关事项通知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一、组织单位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主办</w:t>
      </w:r>
      <w:r>
        <w:rPr>
          <w:rFonts w:hint="eastAsia" w:ascii="仿宋_GB2312" w:eastAsia="仿宋_GB2312"/>
          <w:sz w:val="32"/>
          <w:szCs w:val="32"/>
        </w:rPr>
        <w:t>单位：深圳市住房和建设局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协办</w:t>
      </w:r>
      <w:r>
        <w:rPr>
          <w:rFonts w:hint="eastAsia" w:ascii="仿宋_GB2312" w:eastAsia="仿宋_GB2312"/>
          <w:sz w:val="32"/>
          <w:szCs w:val="32"/>
        </w:rPr>
        <w:t>单位：南山区住房和建设局</w:t>
      </w:r>
    </w:p>
    <w:p>
      <w:pPr>
        <w:spacing w:line="56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深圳市建设科技促进中心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承办单位：广东省绿色供应链协会绿色物业管理专业委员会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南山区物业管理协会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二、参加人员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全区物业服务企业高层管理人员（企业副总以上职务）。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三、时间和地点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（一）时间：7月16日14:30-17:30(14:00开始签到)。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（二）地点：南山区留仙大道1298号桃源街道文体站一楼综合影视剧院。</w:t>
      </w:r>
    </w:p>
    <w:p>
      <w:pPr>
        <w:pStyle w:val="6"/>
        <w:spacing w:beforeLines="50" w:line="560" w:lineRule="exact"/>
        <w:ind w:firstLine="64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四、培训内容</w:t>
      </w:r>
    </w:p>
    <w:p>
      <w:pPr>
        <w:pStyle w:val="6"/>
        <w:spacing w:beforeLines="50" w:line="560" w:lineRule="exact"/>
        <w:ind w:firstLine="6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主持人：王春红</w:t>
      </w:r>
    </w:p>
    <w:tbl>
      <w:tblPr>
        <w:tblStyle w:val="4"/>
        <w:tblW w:w="78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4201"/>
        <w:gridCol w:w="1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4201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t>内容</w:t>
            </w:r>
          </w:p>
        </w:tc>
        <w:tc>
          <w:tcPr>
            <w:tcW w:w="1736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t>主讲人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14:30-14:45</w:t>
            </w:r>
          </w:p>
        </w:tc>
        <w:tc>
          <w:tcPr>
            <w:tcW w:w="4201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领导发言</w:t>
            </w:r>
          </w:p>
        </w:tc>
        <w:tc>
          <w:tcPr>
            <w:tcW w:w="1736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eastAsia="仿宋"/>
                <w:sz w:val="28"/>
                <w:szCs w:val="28"/>
              </w:rPr>
              <w:t>14:45-15:05</w:t>
            </w:r>
          </w:p>
        </w:tc>
        <w:tc>
          <w:tcPr>
            <w:tcW w:w="4201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解读绿色物业管理政策法规</w:t>
            </w:r>
          </w:p>
        </w:tc>
        <w:tc>
          <w:tcPr>
            <w:tcW w:w="1736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刘政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15:05-15:25</w:t>
            </w:r>
          </w:p>
        </w:tc>
        <w:tc>
          <w:tcPr>
            <w:tcW w:w="4201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标准总体架构、第4章基本制度及10.2.1、10.2.2、10.2.4、10.2.7、10.2.8、10.2.9、10.2.13</w:t>
            </w:r>
          </w:p>
        </w:tc>
        <w:tc>
          <w:tcPr>
            <w:tcW w:w="1736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魏丽娟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15:25-16:15</w:t>
            </w:r>
          </w:p>
        </w:tc>
        <w:tc>
          <w:tcPr>
            <w:tcW w:w="4201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第5章节能管理和第6章节水管理以及10.2.5、10.2.6、10.2.10、10.2.12解析</w:t>
            </w:r>
          </w:p>
        </w:tc>
        <w:tc>
          <w:tcPr>
            <w:tcW w:w="1736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马志同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16:15-16:35</w:t>
            </w:r>
          </w:p>
        </w:tc>
        <w:tc>
          <w:tcPr>
            <w:tcW w:w="4201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第7章垃圾分类管理及10.2.3、10.2.11解析</w:t>
            </w:r>
          </w:p>
        </w:tc>
        <w:tc>
          <w:tcPr>
            <w:tcW w:w="1736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夏三省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16:35-17:15</w:t>
            </w:r>
          </w:p>
        </w:tc>
        <w:tc>
          <w:tcPr>
            <w:tcW w:w="4201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第8章绿化管理和第9章污染防治解析</w:t>
            </w:r>
          </w:p>
        </w:tc>
        <w:tc>
          <w:tcPr>
            <w:tcW w:w="1736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黄国义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17:15-17:30</w:t>
            </w:r>
          </w:p>
        </w:tc>
        <w:tc>
          <w:tcPr>
            <w:tcW w:w="4201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绿色物业管理项目评价标识及绿色物业示范项目申报注意事项</w:t>
            </w:r>
          </w:p>
        </w:tc>
        <w:tc>
          <w:tcPr>
            <w:tcW w:w="1736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雷杰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17:30</w:t>
            </w:r>
          </w:p>
        </w:tc>
        <w:tc>
          <w:tcPr>
            <w:tcW w:w="4201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培训结束</w:t>
            </w:r>
          </w:p>
        </w:tc>
        <w:tc>
          <w:tcPr>
            <w:tcW w:w="1736" w:type="dxa"/>
            <w:vAlign w:val="center"/>
          </w:tcPr>
          <w:p>
            <w:pPr>
              <w:pStyle w:val="8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/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五、注意事项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请各物业服务企业于7月1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之</w:t>
      </w:r>
      <w:r>
        <w:rPr>
          <w:rFonts w:hint="eastAsia" w:ascii="仿宋_GB2312" w:eastAsia="仿宋_GB2312"/>
          <w:sz w:val="32"/>
          <w:szCs w:val="32"/>
        </w:rPr>
        <w:t>前将《参会回执》（电子版）报送我局，电子邮箱：wyk@szns.gov.cn。联系人：唐益民、颜皓，联系电话：26662527,86967495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86967960‬；请所有参会人员按照具体时间安排，提前30分钟到场签到。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附件：1.绿色物业管理项目评价标准（SJG50-2018）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2.绿色物业管理项目评价标准宣贯会参会回执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深圳市南山区住房和建设局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361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8A9"/>
    <w:rsid w:val="00172114"/>
    <w:rsid w:val="002E3C67"/>
    <w:rsid w:val="003109D0"/>
    <w:rsid w:val="003B538F"/>
    <w:rsid w:val="00494072"/>
    <w:rsid w:val="006808A9"/>
    <w:rsid w:val="008506F6"/>
    <w:rsid w:val="00C50154"/>
    <w:rsid w:val="00DF68C1"/>
    <w:rsid w:val="16120FAC"/>
    <w:rsid w:val="38A33B91"/>
    <w:rsid w:val="40151D94"/>
    <w:rsid w:val="4CE75414"/>
    <w:rsid w:val="4CF52DC7"/>
    <w:rsid w:val="5486318F"/>
    <w:rsid w:val="5E3C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147</Words>
  <Characters>839</Characters>
  <Lines>6</Lines>
  <Paragraphs>1</Paragraphs>
  <TotalTime>22</TotalTime>
  <ScaleCrop>false</ScaleCrop>
  <LinksUpToDate>false</LinksUpToDate>
  <CharactersWithSpaces>985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2019-06-25T07:05:00Z</dcterms:created>
  <dc:creator>陈志锋</dc:creator>
  <cp:lastModifiedBy>be a better man</cp:lastModifiedBy>
  <dcterms:modified xsi:type="dcterms:W3CDTF">2019-07-12T02:39:28Z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